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36" w:rsidRPr="00D22726" w:rsidRDefault="00D22726">
      <w:pPr>
        <w:spacing w:after="239"/>
        <w:ind w:right="691"/>
        <w:jc w:val="right"/>
        <w:rPr>
          <w:lang w:val="es-MX"/>
        </w:rPr>
      </w:pPr>
      <w:r w:rsidRPr="00D22726">
        <w:rPr>
          <w:rFonts w:asciiTheme="minorHAnsi" w:eastAsiaTheme="minorEastAsia" w:hAnsiTheme="minorHAnsi" w:cstheme="minorBidi"/>
          <w:b/>
          <w:noProof/>
          <w:color w:val="auto"/>
          <w:sz w:val="28"/>
          <w:szCs w:val="21"/>
        </w:rPr>
        <w:drawing>
          <wp:anchor distT="0" distB="0" distL="114300" distR="114300" simplePos="0" relativeHeight="251659264" behindDoc="0" locked="0" layoutInCell="1" allowOverlap="1" wp14:anchorId="04D1FE02" wp14:editId="070A4262">
            <wp:simplePos x="0" y="0"/>
            <wp:positionH relativeFrom="column">
              <wp:posOffset>3050540</wp:posOffset>
            </wp:positionH>
            <wp:positionV relativeFrom="paragraph">
              <wp:posOffset>-140335</wp:posOffset>
            </wp:positionV>
            <wp:extent cx="690194" cy="666750"/>
            <wp:effectExtent l="0" t="0" r="0" b="0"/>
            <wp:wrapNone/>
            <wp:docPr id="1" name="Imagen 1" descr="C:\Users\notebook7\Desktop\oie_transparen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7\Desktop\oie_transparent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726">
        <w:rPr>
          <w:sz w:val="20"/>
          <w:lang w:val="es-MX"/>
        </w:rPr>
        <w:t xml:space="preserve"> </w:t>
      </w:r>
    </w:p>
    <w:p w:rsidR="00D22726" w:rsidRPr="00D22726" w:rsidRDefault="00D22726" w:rsidP="00D22726">
      <w:pPr>
        <w:spacing w:after="218" w:line="288" w:lineRule="auto"/>
        <w:ind w:left="993" w:firstLine="255"/>
        <w:rPr>
          <w:rFonts w:asciiTheme="minorHAnsi" w:eastAsiaTheme="minorEastAsia" w:hAnsiTheme="minorHAnsi" w:cstheme="minorBidi"/>
          <w:b/>
          <w:color w:val="auto"/>
          <w:szCs w:val="21"/>
          <w:lang w:val="es-MX"/>
        </w:rPr>
      </w:pPr>
      <w:r w:rsidRPr="00D22726">
        <w:rPr>
          <w:rFonts w:asciiTheme="minorHAnsi" w:eastAsiaTheme="minorEastAsia" w:hAnsiTheme="minorHAnsi" w:cstheme="minorBidi"/>
          <w:b/>
          <w:color w:val="auto"/>
          <w:sz w:val="28"/>
          <w:szCs w:val="21"/>
          <w:lang w:val="es-MX"/>
        </w:rPr>
        <w:t xml:space="preserve">                                                                                            </w:t>
      </w:r>
      <w:r w:rsidRPr="00D22726">
        <w:rPr>
          <w:rFonts w:asciiTheme="minorHAnsi" w:eastAsiaTheme="minorEastAsia" w:hAnsiTheme="minorHAnsi" w:cstheme="minorBidi"/>
          <w:b/>
          <w:color w:val="auto"/>
          <w:szCs w:val="21"/>
          <w:lang w:val="es-MX"/>
        </w:rPr>
        <w:t>“Educando en la Paz y el Bien”</w:t>
      </w:r>
    </w:p>
    <w:p w:rsidR="003B712C" w:rsidRDefault="00D22726" w:rsidP="003B712C">
      <w:pPr>
        <w:spacing w:after="0" w:line="288" w:lineRule="auto"/>
        <w:ind w:left="284" w:hanging="142"/>
        <w:rPr>
          <w:rFonts w:asciiTheme="minorHAnsi" w:eastAsiaTheme="minorEastAsia" w:hAnsiTheme="minorHAnsi" w:cstheme="minorBidi"/>
          <w:color w:val="auto"/>
          <w:szCs w:val="21"/>
          <w:lang w:val="es-MX"/>
        </w:rPr>
      </w:pPr>
      <w:r w:rsidRPr="00D22726">
        <w:rPr>
          <w:rFonts w:asciiTheme="minorHAnsi" w:eastAsiaTheme="minorEastAsia" w:hAnsiTheme="minorHAnsi" w:cstheme="minorBidi"/>
          <w:color w:val="auto"/>
          <w:szCs w:val="21"/>
          <w:lang w:val="es-MX"/>
        </w:rPr>
        <w:t>Unidad Técnica Pedagógica</w:t>
      </w:r>
      <w:r w:rsidR="00E5526D">
        <w:rPr>
          <w:rFonts w:asciiTheme="minorHAnsi" w:eastAsiaTheme="minorEastAsia" w:hAnsiTheme="minorHAnsi" w:cstheme="minorBidi"/>
          <w:color w:val="auto"/>
          <w:szCs w:val="21"/>
          <w:lang w:val="es-MX"/>
        </w:rPr>
        <w:t xml:space="preserve">                              </w:t>
      </w:r>
    </w:p>
    <w:p w:rsidR="003B712C" w:rsidRDefault="003B712C" w:rsidP="003B712C">
      <w:pPr>
        <w:spacing w:after="0" w:line="288" w:lineRule="auto"/>
        <w:ind w:left="284" w:hanging="142"/>
        <w:jc w:val="center"/>
        <w:rPr>
          <w:rFonts w:asciiTheme="minorHAnsi" w:eastAsiaTheme="minorEastAsia" w:hAnsiTheme="minorHAnsi" w:cstheme="minorBidi"/>
          <w:color w:val="auto"/>
          <w:szCs w:val="21"/>
          <w:lang w:val="es-MX"/>
        </w:rPr>
      </w:pPr>
    </w:p>
    <w:p w:rsidR="00141836" w:rsidRPr="00D22726" w:rsidRDefault="00D22726" w:rsidP="003B712C">
      <w:pPr>
        <w:spacing w:after="0" w:line="288" w:lineRule="auto"/>
        <w:ind w:left="284" w:hanging="142"/>
        <w:jc w:val="center"/>
        <w:rPr>
          <w:lang w:val="es-MX"/>
        </w:rPr>
      </w:pPr>
      <w:bookmarkStart w:id="0" w:name="_GoBack"/>
      <w:bookmarkEnd w:id="0"/>
      <w:r>
        <w:rPr>
          <w:b/>
          <w:sz w:val="28"/>
          <w:lang w:val="es-MX"/>
        </w:rPr>
        <w:t>Lista de Útiles 2022</w:t>
      </w:r>
    </w:p>
    <w:p w:rsidR="00D22726" w:rsidRDefault="00D22726" w:rsidP="003B712C">
      <w:pPr>
        <w:spacing w:after="0"/>
        <w:ind w:left="10" w:right="5" w:hanging="10"/>
        <w:jc w:val="center"/>
        <w:rPr>
          <w:b/>
          <w:sz w:val="28"/>
          <w:lang w:val="es-MX"/>
        </w:rPr>
      </w:pPr>
      <w:r w:rsidRPr="00D22726">
        <w:rPr>
          <w:b/>
          <w:sz w:val="28"/>
          <w:lang w:val="es-MX"/>
        </w:rPr>
        <w:t>Curso: 7</w:t>
      </w:r>
      <w:r w:rsidRPr="00D22726">
        <w:rPr>
          <w:b/>
          <w:sz w:val="28"/>
          <w:u w:val="single" w:color="000000"/>
          <w:vertAlign w:val="superscript"/>
          <w:lang w:val="es-MX"/>
        </w:rPr>
        <w:t>mos</w:t>
      </w:r>
      <w:r w:rsidRPr="00D22726">
        <w:rPr>
          <w:b/>
          <w:sz w:val="28"/>
          <w:lang w:val="es-MX"/>
        </w:rPr>
        <w:t xml:space="preserve"> Básicos </w:t>
      </w:r>
      <w:r>
        <w:rPr>
          <w:b/>
          <w:sz w:val="28"/>
          <w:lang w:val="es-MX"/>
        </w:rPr>
        <w:t>A-B-C</w:t>
      </w:r>
    </w:p>
    <w:p w:rsidR="003B712C" w:rsidRPr="00D22726" w:rsidRDefault="003B712C" w:rsidP="003B712C">
      <w:pPr>
        <w:spacing w:after="0"/>
        <w:ind w:left="10" w:right="5" w:hanging="10"/>
        <w:jc w:val="center"/>
        <w:rPr>
          <w:lang w:val="es-MX"/>
        </w:rPr>
      </w:pPr>
    </w:p>
    <w:tbl>
      <w:tblPr>
        <w:tblStyle w:val="TableGrid"/>
        <w:tblW w:w="11047" w:type="dxa"/>
        <w:tblInd w:w="29" w:type="dxa"/>
        <w:tblCellMar>
          <w:top w:w="57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5527"/>
        <w:gridCol w:w="5520"/>
      </w:tblGrid>
      <w:tr w:rsidR="00141836" w:rsidTr="00D22726">
        <w:trPr>
          <w:trHeight w:val="434"/>
        </w:trPr>
        <w:tc>
          <w:tcPr>
            <w:tcW w:w="5527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141836" w:rsidRDefault="00D22726">
            <w:proofErr w:type="spellStart"/>
            <w:r>
              <w:rPr>
                <w:b/>
                <w:sz w:val="24"/>
              </w:rPr>
              <w:t>Lenguaje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Comunicación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20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35" w:space="0" w:color="000000"/>
            </w:tcBorders>
          </w:tcPr>
          <w:p w:rsidR="00141836" w:rsidRDefault="00D22726">
            <w:proofErr w:type="spellStart"/>
            <w:r>
              <w:rPr>
                <w:b/>
                <w:sz w:val="24"/>
              </w:rPr>
              <w:t>Inglés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41836" w:rsidRPr="00E5526D" w:rsidTr="00D22726">
        <w:trPr>
          <w:trHeight w:val="1174"/>
        </w:trPr>
        <w:tc>
          <w:tcPr>
            <w:tcW w:w="5527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141836" w:rsidRDefault="00D22726">
            <w:pPr>
              <w:numPr>
                <w:ilvl w:val="0"/>
                <w:numId w:val="1"/>
              </w:numPr>
              <w:spacing w:after="14"/>
              <w:ind w:left="566" w:hanging="566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cuaderno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cuadriculado</w:t>
            </w:r>
            <w:proofErr w:type="spellEnd"/>
            <w:r>
              <w:rPr>
                <w:sz w:val="24"/>
              </w:rPr>
              <w:t xml:space="preserve">  </w:t>
            </w:r>
          </w:p>
          <w:p w:rsidR="00141836" w:rsidRDefault="00D22726">
            <w:pPr>
              <w:numPr>
                <w:ilvl w:val="0"/>
                <w:numId w:val="1"/>
              </w:numPr>
              <w:ind w:left="566" w:hanging="566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diccionario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significados</w:t>
            </w:r>
            <w:proofErr w:type="spellEnd"/>
            <w:r>
              <w:rPr>
                <w:sz w:val="24"/>
              </w:rPr>
              <w:t xml:space="preserve"> de palabras  </w:t>
            </w:r>
          </w:p>
          <w:p w:rsidR="00141836" w:rsidRDefault="00D22726">
            <w:pPr>
              <w:ind w:left="5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9" w:space="0" w:color="000000"/>
            </w:tcBorders>
          </w:tcPr>
          <w:p w:rsidR="00D22726" w:rsidRDefault="00D22726">
            <w:pPr>
              <w:ind w:right="120"/>
              <w:rPr>
                <w:sz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D22726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D22726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D22726">
              <w:rPr>
                <w:sz w:val="24"/>
                <w:lang w:val="es-MX"/>
              </w:rPr>
              <w:t xml:space="preserve">1 cuaderno universitario 100 hojas cuadriculado  </w:t>
            </w:r>
          </w:p>
          <w:p w:rsidR="00D22726" w:rsidRDefault="00D22726">
            <w:pPr>
              <w:ind w:right="120"/>
              <w:rPr>
                <w:b/>
                <w:sz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D22726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D22726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D22726">
              <w:rPr>
                <w:sz w:val="24"/>
                <w:lang w:val="es-MX"/>
              </w:rPr>
              <w:t>Diccionario inglés- español-español –inglés</w:t>
            </w:r>
            <w:r w:rsidRPr="00D22726">
              <w:rPr>
                <w:b/>
                <w:sz w:val="24"/>
                <w:lang w:val="es-MX"/>
              </w:rPr>
              <w:t xml:space="preserve"> </w:t>
            </w:r>
          </w:p>
          <w:p w:rsidR="00141836" w:rsidRPr="00D22726" w:rsidRDefault="00D22726">
            <w:pPr>
              <w:ind w:right="120"/>
              <w:rPr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D22726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D22726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D22726">
              <w:rPr>
                <w:sz w:val="24"/>
                <w:lang w:val="es-MX"/>
              </w:rPr>
              <w:t>Lápiz pasta azul, negro, rojo.</w:t>
            </w:r>
            <w:r w:rsidRPr="00D22726"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141836" w:rsidRPr="00E5526D" w:rsidTr="00D22726">
        <w:trPr>
          <w:trHeight w:val="434"/>
        </w:trPr>
        <w:tc>
          <w:tcPr>
            <w:tcW w:w="5527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141836" w:rsidRDefault="00D22726">
            <w:r>
              <w:rPr>
                <w:b/>
                <w:sz w:val="24"/>
              </w:rPr>
              <w:t xml:space="preserve">Matemática </w:t>
            </w:r>
          </w:p>
        </w:tc>
        <w:tc>
          <w:tcPr>
            <w:tcW w:w="5520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35" w:space="0" w:color="000000"/>
            </w:tcBorders>
          </w:tcPr>
          <w:p w:rsidR="00141836" w:rsidRPr="00D22726" w:rsidRDefault="00D22726">
            <w:pPr>
              <w:rPr>
                <w:lang w:val="es-MX"/>
              </w:rPr>
            </w:pPr>
            <w:r w:rsidRPr="00D22726">
              <w:rPr>
                <w:b/>
                <w:sz w:val="24"/>
                <w:lang w:val="es-MX"/>
              </w:rPr>
              <w:t xml:space="preserve">Artes Visuales y Educación Tecnológica </w:t>
            </w:r>
          </w:p>
        </w:tc>
      </w:tr>
      <w:tr w:rsidR="00141836" w:rsidRPr="00E5526D" w:rsidTr="00E5526D">
        <w:trPr>
          <w:trHeight w:val="3368"/>
        </w:trPr>
        <w:tc>
          <w:tcPr>
            <w:tcW w:w="5527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141836" w:rsidRDefault="00D22726">
            <w:pPr>
              <w:numPr>
                <w:ilvl w:val="0"/>
                <w:numId w:val="2"/>
              </w:numPr>
              <w:spacing w:after="35"/>
              <w:ind w:left="566" w:hanging="566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cuadernos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universitarios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cuadriculados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hojas</w:t>
            </w:r>
            <w:proofErr w:type="spellEnd"/>
            <w:r>
              <w:rPr>
                <w:sz w:val="24"/>
              </w:rPr>
              <w:t xml:space="preserve">  </w:t>
            </w:r>
          </w:p>
          <w:p w:rsidR="00141836" w:rsidRDefault="00D22726">
            <w:pPr>
              <w:numPr>
                <w:ilvl w:val="0"/>
                <w:numId w:val="2"/>
              </w:numPr>
              <w:spacing w:after="11"/>
              <w:ind w:left="566" w:hanging="566"/>
            </w:pPr>
            <w:proofErr w:type="spellStart"/>
            <w:r>
              <w:t>Transportador</w:t>
            </w:r>
            <w:proofErr w:type="spellEnd"/>
            <w:r>
              <w:t xml:space="preserve"> en </w:t>
            </w:r>
            <w:proofErr w:type="spellStart"/>
            <w:r>
              <w:t>sentido</w:t>
            </w:r>
            <w:proofErr w:type="spellEnd"/>
            <w:r>
              <w:t xml:space="preserve"> anti </w:t>
            </w:r>
            <w:proofErr w:type="spellStart"/>
            <w:r>
              <w:t>horario</w:t>
            </w:r>
            <w:proofErr w:type="spellEnd"/>
            <w: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  <w:p w:rsidR="00141836" w:rsidRDefault="00D22726">
            <w:pPr>
              <w:numPr>
                <w:ilvl w:val="0"/>
                <w:numId w:val="2"/>
              </w:numPr>
              <w:spacing w:after="15"/>
              <w:ind w:left="566" w:hanging="566"/>
            </w:pPr>
            <w:proofErr w:type="spellStart"/>
            <w:r>
              <w:rPr>
                <w:sz w:val="24"/>
              </w:rPr>
              <w:t>Compás</w:t>
            </w:r>
            <w:proofErr w:type="spellEnd"/>
            <w:r>
              <w:rPr>
                <w:sz w:val="24"/>
              </w:rPr>
              <w:t xml:space="preserve"> </w:t>
            </w:r>
          </w:p>
          <w:p w:rsidR="00141836" w:rsidRDefault="00D22726">
            <w:pPr>
              <w:numPr>
                <w:ilvl w:val="0"/>
                <w:numId w:val="2"/>
              </w:numPr>
              <w:spacing w:after="15"/>
              <w:ind w:left="566" w:hanging="566"/>
            </w:pPr>
            <w:proofErr w:type="spellStart"/>
            <w:r>
              <w:rPr>
                <w:sz w:val="24"/>
              </w:rPr>
              <w:t>Regla</w:t>
            </w:r>
            <w:proofErr w:type="spellEnd"/>
            <w:r>
              <w:rPr>
                <w:sz w:val="24"/>
              </w:rPr>
              <w:t xml:space="preserve"> de 30 cm </w:t>
            </w:r>
          </w:p>
          <w:p w:rsidR="00141836" w:rsidRPr="00D22726" w:rsidRDefault="00D22726">
            <w:pPr>
              <w:numPr>
                <w:ilvl w:val="0"/>
                <w:numId w:val="2"/>
              </w:numPr>
              <w:spacing w:after="12"/>
              <w:ind w:left="566"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Block pre picado cuadriculado tamaño carta </w:t>
            </w:r>
          </w:p>
          <w:p w:rsidR="00141836" w:rsidRDefault="00D22726">
            <w:pPr>
              <w:numPr>
                <w:ilvl w:val="0"/>
                <w:numId w:val="2"/>
              </w:numPr>
              <w:spacing w:after="14"/>
              <w:ind w:left="566" w:hanging="566"/>
            </w:pPr>
            <w:proofErr w:type="spellStart"/>
            <w:r>
              <w:rPr>
                <w:sz w:val="24"/>
              </w:rPr>
              <w:t>Calculadora</w:t>
            </w:r>
            <w:proofErr w:type="spellEnd"/>
            <w:r>
              <w:rPr>
                <w:sz w:val="24"/>
              </w:rPr>
              <w:t xml:space="preserve">  </w:t>
            </w:r>
          </w:p>
          <w:p w:rsidR="00141836" w:rsidRDefault="00D22726">
            <w:pPr>
              <w:numPr>
                <w:ilvl w:val="0"/>
                <w:numId w:val="2"/>
              </w:numPr>
              <w:spacing w:after="14"/>
              <w:ind w:left="566" w:hanging="566"/>
            </w:pPr>
            <w:proofErr w:type="spellStart"/>
            <w:r>
              <w:rPr>
                <w:sz w:val="24"/>
              </w:rPr>
              <w:t>Lápiz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grafito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goma</w:t>
            </w:r>
            <w:proofErr w:type="spellEnd"/>
            <w:r>
              <w:rPr>
                <w:sz w:val="24"/>
              </w:rPr>
              <w:t xml:space="preserve"> </w:t>
            </w:r>
          </w:p>
          <w:p w:rsidR="00141836" w:rsidRDefault="00D22726">
            <w:pPr>
              <w:numPr>
                <w:ilvl w:val="0"/>
                <w:numId w:val="2"/>
              </w:numPr>
              <w:ind w:left="566" w:hanging="566"/>
            </w:pPr>
            <w:r>
              <w:rPr>
                <w:sz w:val="24"/>
              </w:rPr>
              <w:t xml:space="preserve">Set de </w:t>
            </w:r>
            <w:proofErr w:type="spellStart"/>
            <w:r>
              <w:rPr>
                <w:sz w:val="24"/>
              </w:rPr>
              <w:t>escuadras</w:t>
            </w:r>
            <w:proofErr w:type="spellEnd"/>
          </w:p>
        </w:tc>
        <w:tc>
          <w:tcPr>
            <w:tcW w:w="5520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35" w:space="0" w:color="000000"/>
            </w:tcBorders>
          </w:tcPr>
          <w:p w:rsidR="00141836" w:rsidRDefault="00D22726">
            <w:pPr>
              <w:numPr>
                <w:ilvl w:val="0"/>
                <w:numId w:val="3"/>
              </w:numPr>
              <w:spacing w:after="13"/>
              <w:ind w:hanging="619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croquera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oficio</w:t>
            </w:r>
            <w:proofErr w:type="spellEnd"/>
            <w:r>
              <w:rPr>
                <w:sz w:val="24"/>
              </w:rPr>
              <w:t xml:space="preserve"> (Educ. </w:t>
            </w:r>
            <w:proofErr w:type="spellStart"/>
            <w:r>
              <w:rPr>
                <w:sz w:val="24"/>
              </w:rPr>
              <w:t>Tecnológica</w:t>
            </w:r>
            <w:proofErr w:type="spellEnd"/>
            <w:r>
              <w:rPr>
                <w:sz w:val="24"/>
              </w:rPr>
              <w:t xml:space="preserve">)  </w:t>
            </w:r>
          </w:p>
          <w:p w:rsidR="00141836" w:rsidRDefault="00D22726">
            <w:pPr>
              <w:numPr>
                <w:ilvl w:val="0"/>
                <w:numId w:val="3"/>
              </w:numPr>
              <w:spacing w:after="13"/>
              <w:ind w:hanging="619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goma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borrar</w:t>
            </w:r>
            <w:proofErr w:type="spellEnd"/>
            <w:r>
              <w:rPr>
                <w:sz w:val="24"/>
              </w:rPr>
              <w:t xml:space="preserve"> </w:t>
            </w:r>
          </w:p>
          <w:p w:rsidR="00141836" w:rsidRDefault="00D22726">
            <w:pPr>
              <w:numPr>
                <w:ilvl w:val="0"/>
                <w:numId w:val="3"/>
              </w:numPr>
              <w:spacing w:after="15"/>
              <w:ind w:hanging="619"/>
            </w:pPr>
            <w:proofErr w:type="spellStart"/>
            <w:r>
              <w:rPr>
                <w:sz w:val="24"/>
              </w:rPr>
              <w:t>Compás</w:t>
            </w:r>
            <w:proofErr w:type="spellEnd"/>
            <w:r>
              <w:rPr>
                <w:sz w:val="24"/>
              </w:rPr>
              <w:t xml:space="preserve">  </w:t>
            </w:r>
          </w:p>
          <w:p w:rsidR="00141836" w:rsidRDefault="00D22726">
            <w:pPr>
              <w:numPr>
                <w:ilvl w:val="0"/>
                <w:numId w:val="3"/>
              </w:numPr>
              <w:spacing w:after="15"/>
              <w:ind w:hanging="619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sacapuntas</w:t>
            </w:r>
            <w:proofErr w:type="spellEnd"/>
            <w:r>
              <w:rPr>
                <w:sz w:val="24"/>
              </w:rPr>
              <w:t xml:space="preserve"> </w:t>
            </w:r>
          </w:p>
          <w:p w:rsidR="00141836" w:rsidRPr="00D22726" w:rsidRDefault="00D22726">
            <w:pPr>
              <w:numPr>
                <w:ilvl w:val="0"/>
                <w:numId w:val="3"/>
              </w:numPr>
              <w:spacing w:after="13"/>
              <w:ind w:hanging="619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1 caja de lápices de colores (12 colores) </w:t>
            </w:r>
          </w:p>
          <w:p w:rsidR="00141836" w:rsidRDefault="00D22726">
            <w:pPr>
              <w:numPr>
                <w:ilvl w:val="0"/>
                <w:numId w:val="3"/>
              </w:numPr>
              <w:spacing w:after="12"/>
              <w:ind w:hanging="619"/>
            </w:pPr>
            <w:proofErr w:type="spellStart"/>
            <w:r>
              <w:rPr>
                <w:sz w:val="24"/>
              </w:rPr>
              <w:t>Tiralíneas</w:t>
            </w:r>
            <w:proofErr w:type="spellEnd"/>
            <w:r>
              <w:rPr>
                <w:sz w:val="24"/>
              </w:rPr>
              <w:t xml:space="preserve"> 0,5 MM </w:t>
            </w:r>
          </w:p>
          <w:p w:rsidR="00141836" w:rsidRDefault="00D22726">
            <w:pPr>
              <w:numPr>
                <w:ilvl w:val="0"/>
                <w:numId w:val="3"/>
              </w:numPr>
              <w:spacing w:after="15"/>
              <w:ind w:hanging="619"/>
            </w:pPr>
            <w:proofErr w:type="spellStart"/>
            <w:r>
              <w:rPr>
                <w:sz w:val="24"/>
              </w:rPr>
              <w:t>Pendrive</w:t>
            </w:r>
            <w:proofErr w:type="spellEnd"/>
            <w:r>
              <w:rPr>
                <w:sz w:val="24"/>
              </w:rPr>
              <w:t xml:space="preserve">  </w:t>
            </w:r>
          </w:p>
          <w:p w:rsidR="00141836" w:rsidRDefault="00D22726">
            <w:pPr>
              <w:numPr>
                <w:ilvl w:val="0"/>
                <w:numId w:val="3"/>
              </w:numPr>
              <w:spacing w:after="14"/>
              <w:ind w:hanging="619"/>
            </w:pPr>
            <w:proofErr w:type="spellStart"/>
            <w:r>
              <w:rPr>
                <w:sz w:val="24"/>
              </w:rPr>
              <w:t>témpera</w:t>
            </w:r>
            <w:proofErr w:type="spellEnd"/>
            <w:r>
              <w:rPr>
                <w:sz w:val="24"/>
              </w:rPr>
              <w:t xml:space="preserve"> (12 </w:t>
            </w:r>
            <w:proofErr w:type="spellStart"/>
            <w:r>
              <w:rPr>
                <w:sz w:val="24"/>
              </w:rPr>
              <w:t>colores</w:t>
            </w:r>
            <w:proofErr w:type="spellEnd"/>
            <w:r>
              <w:rPr>
                <w:sz w:val="24"/>
              </w:rPr>
              <w:t xml:space="preserve">) </w:t>
            </w:r>
          </w:p>
          <w:p w:rsidR="00141836" w:rsidRDefault="00D22726">
            <w:pPr>
              <w:numPr>
                <w:ilvl w:val="0"/>
                <w:numId w:val="3"/>
              </w:numPr>
              <w:spacing w:after="14"/>
              <w:ind w:hanging="619"/>
            </w:pPr>
            <w:proofErr w:type="spellStart"/>
            <w:r>
              <w:rPr>
                <w:sz w:val="24"/>
              </w:rPr>
              <w:t>tijera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roma</w:t>
            </w:r>
            <w:proofErr w:type="spellEnd"/>
            <w:r>
              <w:rPr>
                <w:sz w:val="24"/>
              </w:rPr>
              <w:t xml:space="preserve"> </w:t>
            </w:r>
          </w:p>
          <w:p w:rsidR="00141836" w:rsidRPr="00D22726" w:rsidRDefault="00D22726" w:rsidP="00E5526D">
            <w:pPr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>Otros materiales se pedirán durante el transcurso del año</w:t>
            </w:r>
            <w:r w:rsidRPr="00D22726"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141836" w:rsidTr="00D22726">
        <w:trPr>
          <w:trHeight w:val="434"/>
        </w:trPr>
        <w:tc>
          <w:tcPr>
            <w:tcW w:w="5527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141836" w:rsidRPr="00D22726" w:rsidRDefault="00D22726">
            <w:pPr>
              <w:rPr>
                <w:lang w:val="es-MX"/>
              </w:rPr>
            </w:pPr>
            <w:r w:rsidRPr="00D22726">
              <w:rPr>
                <w:b/>
                <w:sz w:val="24"/>
                <w:lang w:val="es-MX"/>
              </w:rPr>
              <w:t xml:space="preserve">Historia, Geografía y Cs. Sociales </w:t>
            </w:r>
          </w:p>
        </w:tc>
        <w:tc>
          <w:tcPr>
            <w:tcW w:w="5520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9" w:space="0" w:color="000000"/>
            </w:tcBorders>
          </w:tcPr>
          <w:p w:rsidR="00141836" w:rsidRDefault="00D22726">
            <w:proofErr w:type="spellStart"/>
            <w:r>
              <w:rPr>
                <w:b/>
                <w:sz w:val="24"/>
              </w:rPr>
              <w:t>Ciencias</w:t>
            </w:r>
            <w:proofErr w:type="spellEnd"/>
            <w:r>
              <w:rPr>
                <w:b/>
                <w:sz w:val="24"/>
              </w:rPr>
              <w:t xml:space="preserve"> Naturales  </w:t>
            </w:r>
          </w:p>
        </w:tc>
      </w:tr>
      <w:tr w:rsidR="00141836" w:rsidRPr="00E5526D" w:rsidTr="00E5526D">
        <w:trPr>
          <w:trHeight w:val="2064"/>
        </w:trPr>
        <w:tc>
          <w:tcPr>
            <w:tcW w:w="5527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141836" w:rsidRDefault="00D22726" w:rsidP="00E5526D">
            <w:pPr>
              <w:tabs>
                <w:tab w:val="center" w:pos="2500"/>
              </w:tabs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cuaderno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matemática</w:t>
            </w:r>
            <w:proofErr w:type="spellEnd"/>
            <w:r>
              <w:rPr>
                <w:sz w:val="24"/>
              </w:rPr>
              <w:t xml:space="preserve"> Univ. 100 </w:t>
            </w:r>
            <w:proofErr w:type="spellStart"/>
            <w:r>
              <w:rPr>
                <w:sz w:val="24"/>
              </w:rPr>
              <w:t>hojas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9" w:space="0" w:color="000000"/>
            </w:tcBorders>
          </w:tcPr>
          <w:p w:rsidR="00141836" w:rsidRDefault="00D22726">
            <w:pPr>
              <w:numPr>
                <w:ilvl w:val="0"/>
                <w:numId w:val="4"/>
              </w:numPr>
              <w:ind w:hanging="566"/>
            </w:pPr>
            <w:r>
              <w:rPr>
                <w:sz w:val="24"/>
              </w:rPr>
              <w:t xml:space="preserve">1cuaderno </w:t>
            </w:r>
            <w:proofErr w:type="spellStart"/>
            <w:r>
              <w:rPr>
                <w:sz w:val="24"/>
              </w:rPr>
              <w:t>matemática</w:t>
            </w:r>
            <w:proofErr w:type="spellEnd"/>
            <w:r>
              <w:rPr>
                <w:sz w:val="24"/>
              </w:rPr>
              <w:t xml:space="preserve"> Univ. 100 </w:t>
            </w:r>
            <w:proofErr w:type="spellStart"/>
            <w:r>
              <w:rPr>
                <w:sz w:val="24"/>
              </w:rPr>
              <w:t>hojas</w:t>
            </w:r>
            <w:proofErr w:type="spellEnd"/>
            <w:r>
              <w:rPr>
                <w:sz w:val="24"/>
              </w:rPr>
              <w:t xml:space="preserve"> </w:t>
            </w:r>
          </w:p>
          <w:p w:rsidR="00141836" w:rsidRDefault="00D22726">
            <w:pPr>
              <w:numPr>
                <w:ilvl w:val="0"/>
                <w:numId w:val="4"/>
              </w:numPr>
              <w:spacing w:after="9"/>
              <w:ind w:hanging="566"/>
            </w:pPr>
            <w:r>
              <w:t xml:space="preserve">1 </w:t>
            </w:r>
            <w:proofErr w:type="spellStart"/>
            <w:r>
              <w:t>tabla</w:t>
            </w:r>
            <w:proofErr w:type="spellEnd"/>
            <w:r>
              <w:t xml:space="preserve"> </w:t>
            </w:r>
            <w:proofErr w:type="spellStart"/>
            <w:r>
              <w:t>periódica</w:t>
            </w:r>
            <w:proofErr w:type="spellEnd"/>
            <w:r>
              <w:t xml:space="preserve"> </w:t>
            </w:r>
          </w:p>
          <w:p w:rsidR="00141836" w:rsidRPr="00D22726" w:rsidRDefault="00D22726">
            <w:pPr>
              <w:numPr>
                <w:ilvl w:val="0"/>
                <w:numId w:val="4"/>
              </w:numPr>
              <w:spacing w:after="12"/>
              <w:ind w:hanging="566"/>
              <w:rPr>
                <w:lang w:val="es-MX"/>
              </w:rPr>
            </w:pPr>
            <w:r w:rsidRPr="00D22726">
              <w:rPr>
                <w:lang w:val="es-MX"/>
              </w:rPr>
              <w:t xml:space="preserve">1 carpeta plastificada para archivar pruebas y guías.  </w:t>
            </w:r>
          </w:p>
          <w:p w:rsidR="00141836" w:rsidRPr="00D22726" w:rsidRDefault="00D22726">
            <w:pPr>
              <w:numPr>
                <w:ilvl w:val="0"/>
                <w:numId w:val="4"/>
              </w:numPr>
              <w:spacing w:after="10"/>
              <w:ind w:hanging="566"/>
              <w:rPr>
                <w:lang w:val="es-MX"/>
              </w:rPr>
            </w:pPr>
            <w:r w:rsidRPr="00D22726">
              <w:rPr>
                <w:lang w:val="es-MX"/>
              </w:rPr>
              <w:t xml:space="preserve">Delantal o cotona blanca solo uso laboratorio </w:t>
            </w:r>
          </w:p>
          <w:p w:rsidR="00141836" w:rsidRDefault="00D22726">
            <w:pPr>
              <w:numPr>
                <w:ilvl w:val="0"/>
                <w:numId w:val="4"/>
              </w:numPr>
              <w:spacing w:after="13"/>
              <w:ind w:hanging="566"/>
            </w:pPr>
            <w:proofErr w:type="spellStart"/>
            <w:r>
              <w:t>Calculadora</w:t>
            </w:r>
            <w:proofErr w:type="spellEnd"/>
            <w:r>
              <w:t xml:space="preserve"> </w:t>
            </w:r>
          </w:p>
          <w:p w:rsidR="00141836" w:rsidRDefault="00D22726">
            <w:pPr>
              <w:numPr>
                <w:ilvl w:val="0"/>
                <w:numId w:val="4"/>
              </w:numPr>
              <w:spacing w:after="33"/>
              <w:ind w:hanging="566"/>
            </w:pPr>
            <w:proofErr w:type="spellStart"/>
            <w:r>
              <w:t>Cuadernillo</w:t>
            </w:r>
            <w:proofErr w:type="spellEnd"/>
            <w:r>
              <w:t xml:space="preserve"> de </w:t>
            </w:r>
            <w:proofErr w:type="spellStart"/>
            <w:r>
              <w:t>oficio</w:t>
            </w:r>
            <w:proofErr w:type="spellEnd"/>
            <w:r>
              <w:t xml:space="preserve">, para </w:t>
            </w:r>
            <w:proofErr w:type="spellStart"/>
            <w:r>
              <w:t>informes</w:t>
            </w:r>
            <w:proofErr w:type="spellEnd"/>
            <w:r>
              <w:t xml:space="preserve"> </w:t>
            </w:r>
          </w:p>
          <w:p w:rsidR="00141836" w:rsidRPr="00D22726" w:rsidRDefault="00D22726">
            <w:pPr>
              <w:numPr>
                <w:ilvl w:val="0"/>
                <w:numId w:val="4"/>
              </w:numPr>
              <w:ind w:hanging="566"/>
              <w:rPr>
                <w:lang w:val="es-MX"/>
              </w:rPr>
            </w:pPr>
            <w:r w:rsidRPr="00D22726">
              <w:rPr>
                <w:lang w:val="es-MX"/>
              </w:rPr>
              <w:t>Otros materiales se pedirán durante el año</w:t>
            </w:r>
            <w:r w:rsidRPr="00D22726"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141836" w:rsidTr="00E5526D">
        <w:trPr>
          <w:trHeight w:val="260"/>
        </w:trPr>
        <w:tc>
          <w:tcPr>
            <w:tcW w:w="5527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141836" w:rsidRDefault="00D22726">
            <w:r>
              <w:rPr>
                <w:b/>
                <w:sz w:val="24"/>
              </w:rPr>
              <w:t xml:space="preserve">Religión </w:t>
            </w:r>
          </w:p>
        </w:tc>
        <w:tc>
          <w:tcPr>
            <w:tcW w:w="5520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9" w:space="0" w:color="000000"/>
            </w:tcBorders>
          </w:tcPr>
          <w:p w:rsidR="00141836" w:rsidRDefault="00D22726">
            <w:r>
              <w:rPr>
                <w:b/>
                <w:sz w:val="24"/>
              </w:rPr>
              <w:t>Música</w:t>
            </w:r>
            <w:r>
              <w:rPr>
                <w:sz w:val="24"/>
              </w:rPr>
              <w:t xml:space="preserve"> </w:t>
            </w:r>
          </w:p>
        </w:tc>
      </w:tr>
      <w:tr w:rsidR="00D22726" w:rsidTr="00D22726">
        <w:trPr>
          <w:trHeight w:val="451"/>
        </w:trPr>
        <w:tc>
          <w:tcPr>
            <w:tcW w:w="5527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D22726" w:rsidRDefault="00D22726" w:rsidP="00D22726">
            <w:pPr>
              <w:numPr>
                <w:ilvl w:val="0"/>
                <w:numId w:val="5"/>
              </w:numPr>
              <w:spacing w:after="14"/>
              <w:ind w:left="566" w:hanging="566"/>
            </w:pPr>
            <w:proofErr w:type="spellStart"/>
            <w:r>
              <w:rPr>
                <w:sz w:val="24"/>
              </w:rPr>
              <w:t>Biblia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Latinoamericana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2726" w:rsidRDefault="00D22726" w:rsidP="00D22726">
            <w:pPr>
              <w:numPr>
                <w:ilvl w:val="0"/>
                <w:numId w:val="5"/>
              </w:numPr>
              <w:spacing w:after="13"/>
              <w:ind w:left="566" w:hanging="566"/>
            </w:pPr>
            <w:proofErr w:type="spellStart"/>
            <w:r>
              <w:rPr>
                <w:sz w:val="24"/>
              </w:rPr>
              <w:t>Cuaderno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Cuadriculado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hojas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2726" w:rsidRDefault="00D22726" w:rsidP="00D22726">
            <w:pPr>
              <w:numPr>
                <w:ilvl w:val="0"/>
                <w:numId w:val="5"/>
              </w:numPr>
              <w:spacing w:after="12"/>
              <w:ind w:left="566" w:hanging="566"/>
            </w:pPr>
            <w:proofErr w:type="spellStart"/>
            <w:r>
              <w:rPr>
                <w:sz w:val="24"/>
              </w:rPr>
              <w:t>Estuche</w:t>
            </w:r>
            <w:proofErr w:type="spellEnd"/>
            <w:r>
              <w:rPr>
                <w:sz w:val="24"/>
              </w:rPr>
              <w:t xml:space="preserve"> completo </w:t>
            </w:r>
          </w:p>
          <w:p w:rsidR="00D22726" w:rsidRDefault="00D22726" w:rsidP="00D22726">
            <w:pPr>
              <w:numPr>
                <w:ilvl w:val="0"/>
                <w:numId w:val="5"/>
              </w:numPr>
              <w:ind w:left="566" w:hanging="566"/>
            </w:pPr>
            <w:proofErr w:type="spellStart"/>
            <w:r>
              <w:rPr>
                <w:sz w:val="24"/>
              </w:rPr>
              <w:t>Pendrive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2726" w:rsidRDefault="00D22726">
            <w:pPr>
              <w:rPr>
                <w:b/>
                <w:sz w:val="24"/>
              </w:rPr>
            </w:pPr>
          </w:p>
        </w:tc>
        <w:tc>
          <w:tcPr>
            <w:tcW w:w="5520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9" w:space="0" w:color="000000"/>
            </w:tcBorders>
          </w:tcPr>
          <w:p w:rsidR="00D22726" w:rsidRPr="00D22726" w:rsidRDefault="00D22726" w:rsidP="00D22726">
            <w:pPr>
              <w:numPr>
                <w:ilvl w:val="0"/>
                <w:numId w:val="6"/>
              </w:numPr>
              <w:spacing w:after="36"/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1 Cuaderno cuadriculado 100 hojas, decorado por el estudiante con imágenes musicales en la portada (instrumentos, cantantes y/o grupos musicales) </w:t>
            </w:r>
          </w:p>
          <w:p w:rsidR="00D22726" w:rsidRPr="00D22726" w:rsidRDefault="00D22726" w:rsidP="00D22726">
            <w:pPr>
              <w:numPr>
                <w:ilvl w:val="0"/>
                <w:numId w:val="6"/>
              </w:numPr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Instrumento (Sólo un instrumento por alumno): </w:t>
            </w:r>
          </w:p>
          <w:p w:rsidR="00D22726" w:rsidRPr="00D22726" w:rsidRDefault="00D22726" w:rsidP="00D22726">
            <w:pPr>
              <w:ind w:left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Flauta (sugerencia </w:t>
            </w:r>
            <w:proofErr w:type="spellStart"/>
            <w:r w:rsidRPr="00D22726">
              <w:rPr>
                <w:sz w:val="24"/>
                <w:lang w:val="es-MX"/>
              </w:rPr>
              <w:t>Hohner</w:t>
            </w:r>
            <w:proofErr w:type="spellEnd"/>
            <w:r w:rsidRPr="00D22726">
              <w:rPr>
                <w:sz w:val="24"/>
                <w:lang w:val="es-MX"/>
              </w:rPr>
              <w:t xml:space="preserve">) </w:t>
            </w:r>
          </w:p>
          <w:p w:rsidR="00D22726" w:rsidRPr="00D22726" w:rsidRDefault="00D22726" w:rsidP="00D22726">
            <w:pPr>
              <w:ind w:left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Guitarra </w:t>
            </w:r>
          </w:p>
          <w:p w:rsidR="00D22726" w:rsidRPr="00D22726" w:rsidRDefault="00D22726" w:rsidP="00D22726">
            <w:pPr>
              <w:ind w:left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Teclado </w:t>
            </w:r>
          </w:p>
          <w:p w:rsidR="00D22726" w:rsidRPr="00D22726" w:rsidRDefault="00D22726" w:rsidP="00D22726">
            <w:pPr>
              <w:ind w:left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Metalófono </w:t>
            </w:r>
          </w:p>
          <w:p w:rsidR="00D22726" w:rsidRDefault="00D22726" w:rsidP="00D22726">
            <w:pPr>
              <w:ind w:left="566"/>
            </w:pPr>
            <w:proofErr w:type="spellStart"/>
            <w:r>
              <w:rPr>
                <w:sz w:val="24"/>
              </w:rPr>
              <w:t>Melódica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2726" w:rsidRDefault="00D22726" w:rsidP="00D227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Ukelele</w:t>
            </w:r>
            <w:proofErr w:type="spellEnd"/>
          </w:p>
        </w:tc>
      </w:tr>
      <w:tr w:rsidR="00141836" w:rsidRPr="003B712C" w:rsidTr="00D22726">
        <w:tblPrEx>
          <w:tblCellMar>
            <w:left w:w="111" w:type="dxa"/>
            <w:right w:w="115" w:type="dxa"/>
          </w:tblCellMar>
        </w:tblPrEx>
        <w:trPr>
          <w:gridAfter w:val="1"/>
          <w:wAfter w:w="5520" w:type="dxa"/>
          <w:trHeight w:val="435"/>
        </w:trPr>
        <w:tc>
          <w:tcPr>
            <w:tcW w:w="5527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3B712C" w:rsidRDefault="00D22726">
            <w:r>
              <w:rPr>
                <w:b/>
                <w:sz w:val="24"/>
              </w:rPr>
              <w:t>Educación Física</w:t>
            </w:r>
            <w:r>
              <w:rPr>
                <w:sz w:val="24"/>
              </w:rPr>
              <w:t xml:space="preserve"> </w:t>
            </w:r>
          </w:p>
          <w:p w:rsidR="003B712C" w:rsidRPr="003B712C" w:rsidRDefault="003B712C" w:rsidP="003B712C"/>
          <w:p w:rsidR="003B712C" w:rsidRPr="00D22726" w:rsidRDefault="003B712C" w:rsidP="003B712C">
            <w:pPr>
              <w:numPr>
                <w:ilvl w:val="0"/>
                <w:numId w:val="7"/>
              </w:numPr>
              <w:spacing w:after="41"/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Buzo del colegio (De acuerdo a lo estipulado en el reglamento del Colegio), </w:t>
            </w:r>
          </w:p>
          <w:p w:rsidR="003B712C" w:rsidRPr="003B712C" w:rsidRDefault="003B712C" w:rsidP="003B712C">
            <w:pPr>
              <w:pStyle w:val="Prrafodelista"/>
              <w:numPr>
                <w:ilvl w:val="0"/>
                <w:numId w:val="8"/>
              </w:numPr>
              <w:ind w:left="544" w:hanging="544"/>
              <w:rPr>
                <w:sz w:val="24"/>
                <w:lang w:val="es-MX"/>
              </w:rPr>
            </w:pPr>
            <w:r w:rsidRPr="003B712C">
              <w:rPr>
                <w:sz w:val="24"/>
                <w:lang w:val="es-MX"/>
              </w:rPr>
              <w:t>Polera de recambio de acuerdo a lo solicitado en el reglamento del colegio</w:t>
            </w:r>
          </w:p>
          <w:p w:rsidR="003B712C" w:rsidRPr="00D22726" w:rsidRDefault="003B712C" w:rsidP="003B712C">
            <w:pPr>
              <w:numPr>
                <w:ilvl w:val="0"/>
                <w:numId w:val="7"/>
              </w:numPr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Útiles de aseo personal para todas las clases </w:t>
            </w:r>
          </w:p>
          <w:p w:rsidR="003B712C" w:rsidRDefault="003B712C" w:rsidP="003B712C">
            <w:pPr>
              <w:spacing w:after="13"/>
              <w:ind w:left="566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jabón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desodorante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toalla</w:t>
            </w:r>
            <w:proofErr w:type="spellEnd"/>
            <w:r>
              <w:rPr>
                <w:sz w:val="24"/>
              </w:rPr>
              <w:t xml:space="preserve">), </w:t>
            </w:r>
          </w:p>
          <w:p w:rsidR="003B712C" w:rsidRPr="00D22726" w:rsidRDefault="003B712C" w:rsidP="003B712C">
            <w:pPr>
              <w:numPr>
                <w:ilvl w:val="0"/>
                <w:numId w:val="7"/>
              </w:numPr>
              <w:spacing w:after="14"/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Zapatillas deportivas (running, no urbanas), </w:t>
            </w:r>
          </w:p>
          <w:p w:rsidR="003B712C" w:rsidRDefault="003B712C" w:rsidP="003B712C">
            <w:pPr>
              <w:numPr>
                <w:ilvl w:val="0"/>
                <w:numId w:val="7"/>
              </w:numPr>
              <w:spacing w:after="14"/>
              <w:ind w:hanging="566"/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cuaderno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cuadriculado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hojas</w:t>
            </w:r>
            <w:proofErr w:type="spellEnd"/>
            <w:r>
              <w:rPr>
                <w:sz w:val="24"/>
              </w:rPr>
              <w:t xml:space="preserve">, </w:t>
            </w:r>
          </w:p>
          <w:p w:rsidR="003B712C" w:rsidRPr="00D22726" w:rsidRDefault="003B712C" w:rsidP="003B712C">
            <w:pPr>
              <w:numPr>
                <w:ilvl w:val="0"/>
                <w:numId w:val="7"/>
              </w:numPr>
              <w:spacing w:after="14"/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Bloqueador solar /botella con agua, </w:t>
            </w:r>
          </w:p>
          <w:p w:rsidR="003B712C" w:rsidRPr="00D22726" w:rsidRDefault="003B712C" w:rsidP="003B712C">
            <w:pPr>
              <w:numPr>
                <w:ilvl w:val="0"/>
                <w:numId w:val="7"/>
              </w:numPr>
              <w:spacing w:after="36" w:line="241" w:lineRule="auto"/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Polera distintiva de colores para el torneo atlético, </w:t>
            </w:r>
          </w:p>
          <w:p w:rsidR="003B712C" w:rsidRPr="003B712C" w:rsidRDefault="003B712C" w:rsidP="003B712C">
            <w:pPr>
              <w:numPr>
                <w:ilvl w:val="0"/>
                <w:numId w:val="7"/>
              </w:numPr>
              <w:spacing w:after="35"/>
              <w:ind w:hanging="566"/>
              <w:rPr>
                <w:lang w:val="es-MX"/>
              </w:rPr>
            </w:pPr>
            <w:r w:rsidRPr="00D22726">
              <w:rPr>
                <w:sz w:val="24"/>
                <w:lang w:val="es-MX"/>
              </w:rPr>
              <w:t xml:space="preserve">Caracterización folclórica según nivel (muestra folclórica), </w:t>
            </w:r>
          </w:p>
          <w:p w:rsidR="003B712C" w:rsidRPr="003B712C" w:rsidRDefault="003B712C" w:rsidP="003B712C">
            <w:pPr>
              <w:pStyle w:val="Prrafodelista"/>
              <w:numPr>
                <w:ilvl w:val="0"/>
                <w:numId w:val="7"/>
              </w:numPr>
              <w:ind w:hanging="589"/>
              <w:rPr>
                <w:lang w:val="es-MX"/>
              </w:rPr>
            </w:pPr>
            <w:r w:rsidRPr="003B712C">
              <w:rPr>
                <w:sz w:val="24"/>
                <w:lang w:val="es-MX"/>
              </w:rPr>
              <w:t>1 balón de goma o plástico</w:t>
            </w:r>
          </w:p>
          <w:p w:rsidR="003B712C" w:rsidRPr="003B712C" w:rsidRDefault="003B712C" w:rsidP="003B712C">
            <w:pPr>
              <w:rPr>
                <w:lang w:val="es-MX"/>
              </w:rPr>
            </w:pPr>
          </w:p>
          <w:p w:rsidR="00141836" w:rsidRPr="003B712C" w:rsidRDefault="003B712C" w:rsidP="003B712C">
            <w:pPr>
              <w:tabs>
                <w:tab w:val="left" w:pos="4410"/>
              </w:tabs>
              <w:rPr>
                <w:lang w:val="es-MX"/>
              </w:rPr>
            </w:pPr>
            <w:r w:rsidRPr="003B712C">
              <w:rPr>
                <w:lang w:val="es-MX"/>
              </w:rPr>
              <w:tab/>
            </w:r>
          </w:p>
        </w:tc>
      </w:tr>
    </w:tbl>
    <w:p w:rsidR="00141836" w:rsidRPr="00D22726" w:rsidRDefault="00D22726">
      <w:pPr>
        <w:spacing w:after="221"/>
        <w:rPr>
          <w:lang w:val="es-MX"/>
        </w:rPr>
      </w:pPr>
      <w:r w:rsidRPr="00D22726">
        <w:rPr>
          <w:sz w:val="24"/>
          <w:lang w:val="es-MX"/>
        </w:rPr>
        <w:lastRenderedPageBreak/>
        <w:t xml:space="preserve"> </w:t>
      </w:r>
    </w:p>
    <w:p w:rsidR="00141836" w:rsidRPr="00D22726" w:rsidRDefault="00D22726">
      <w:pPr>
        <w:spacing w:after="212" w:line="267" w:lineRule="auto"/>
        <w:ind w:left="-5" w:hanging="10"/>
        <w:rPr>
          <w:lang w:val="es-MX"/>
        </w:rPr>
      </w:pPr>
      <w:r w:rsidRPr="00D22726">
        <w:rPr>
          <w:sz w:val="24"/>
          <w:lang w:val="es-MX"/>
        </w:rPr>
        <w:t xml:space="preserve">Importante: Durante el transcurso del año se solicitarán materiales específicos para cada actividad.  </w:t>
      </w:r>
    </w:p>
    <w:p w:rsidR="00141836" w:rsidRDefault="00D22726">
      <w:pPr>
        <w:spacing w:after="221"/>
        <w:rPr>
          <w:b/>
          <w:sz w:val="24"/>
          <w:lang w:val="es-MX"/>
        </w:rPr>
      </w:pPr>
      <w:r w:rsidRPr="00D22726">
        <w:rPr>
          <w:b/>
          <w:sz w:val="24"/>
          <w:lang w:val="es-MX"/>
        </w:rPr>
        <w:t xml:space="preserve">Lectura Domiciliaria </w:t>
      </w:r>
    </w:p>
    <w:p w:rsidR="00D22726" w:rsidRDefault="00D22726" w:rsidP="00D22726">
      <w:pPr>
        <w:rPr>
          <w:rFonts w:ascii="Arial" w:hAnsi="Arial" w:cs="Arial"/>
          <w:b/>
          <w:u w:val="single"/>
        </w:rPr>
      </w:pPr>
      <w:r w:rsidRPr="00C6466B">
        <w:rPr>
          <w:rFonts w:ascii="Arial" w:hAnsi="Arial" w:cs="Arial"/>
          <w:b/>
          <w:u w:val="single"/>
        </w:rPr>
        <w:t>SÉPTIMO BÄSICO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3260"/>
        <w:gridCol w:w="1701"/>
      </w:tblGrid>
      <w:tr w:rsidR="00D22726" w:rsidTr="00D22726">
        <w:tc>
          <w:tcPr>
            <w:tcW w:w="1696" w:type="dxa"/>
          </w:tcPr>
          <w:p w:rsidR="00D22726" w:rsidRPr="00B04461" w:rsidRDefault="00D22726" w:rsidP="00AC28B3">
            <w:pPr>
              <w:rPr>
                <w:rFonts w:ascii="Arial" w:hAnsi="Arial" w:cs="Arial"/>
              </w:rPr>
            </w:pPr>
            <w:r w:rsidRPr="00B04461">
              <w:rPr>
                <w:rFonts w:ascii="Arial" w:hAnsi="Arial" w:cs="Arial"/>
              </w:rPr>
              <w:t xml:space="preserve">Mes </w:t>
            </w:r>
          </w:p>
        </w:tc>
        <w:tc>
          <w:tcPr>
            <w:tcW w:w="3261" w:type="dxa"/>
          </w:tcPr>
          <w:p w:rsidR="00D22726" w:rsidRPr="00B04461" w:rsidRDefault="00D22726" w:rsidP="00AC28B3">
            <w:pPr>
              <w:rPr>
                <w:rFonts w:ascii="Arial" w:hAnsi="Arial" w:cs="Arial"/>
              </w:rPr>
            </w:pPr>
            <w:r w:rsidRPr="00B04461">
              <w:rPr>
                <w:rFonts w:ascii="Arial" w:hAnsi="Arial" w:cs="Arial"/>
              </w:rPr>
              <w:t xml:space="preserve">Lectura </w:t>
            </w:r>
          </w:p>
        </w:tc>
        <w:tc>
          <w:tcPr>
            <w:tcW w:w="3260" w:type="dxa"/>
          </w:tcPr>
          <w:p w:rsidR="00D22726" w:rsidRPr="00B04461" w:rsidRDefault="00D22726" w:rsidP="00AC28B3">
            <w:pPr>
              <w:rPr>
                <w:rFonts w:ascii="Arial" w:hAnsi="Arial" w:cs="Arial"/>
              </w:rPr>
            </w:pPr>
            <w:r w:rsidRPr="00B04461">
              <w:rPr>
                <w:rFonts w:ascii="Arial" w:hAnsi="Arial" w:cs="Arial"/>
              </w:rPr>
              <w:t>Autor</w:t>
            </w:r>
          </w:p>
        </w:tc>
        <w:tc>
          <w:tcPr>
            <w:tcW w:w="1701" w:type="dxa"/>
          </w:tcPr>
          <w:p w:rsidR="00D22726" w:rsidRPr="00B04461" w:rsidRDefault="00D22726" w:rsidP="00AC2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Editorial</w:t>
            </w:r>
          </w:p>
        </w:tc>
      </w:tr>
      <w:tr w:rsidR="00D22726" w:rsidTr="00D22726">
        <w:tc>
          <w:tcPr>
            <w:tcW w:w="1696" w:type="dxa"/>
          </w:tcPr>
          <w:p w:rsidR="00D22726" w:rsidRPr="00A83BBE" w:rsidRDefault="00D22726" w:rsidP="00AC28B3">
            <w:pPr>
              <w:rPr>
                <w:rFonts w:ascii="Arial" w:hAnsi="Arial" w:cs="Arial"/>
              </w:rPr>
            </w:pPr>
            <w:r w:rsidRPr="00A83BBE">
              <w:rPr>
                <w:rFonts w:ascii="Arial" w:hAnsi="Arial" w:cs="Arial"/>
              </w:rPr>
              <w:t>Abril</w:t>
            </w:r>
          </w:p>
        </w:tc>
        <w:tc>
          <w:tcPr>
            <w:tcW w:w="3261" w:type="dxa"/>
          </w:tcPr>
          <w:p w:rsidR="00D22726" w:rsidRPr="00087E4C" w:rsidRDefault="00D22726" w:rsidP="00AC28B3">
            <w:pPr>
              <w:rPr>
                <w:rFonts w:ascii="Arial" w:hAnsi="Arial" w:cs="Arial"/>
              </w:rPr>
            </w:pPr>
            <w:r w:rsidRPr="00087E4C">
              <w:rPr>
                <w:rFonts w:ascii="Arial" w:hAnsi="Arial" w:cs="Arial"/>
              </w:rPr>
              <w:t>La momia del salar</w:t>
            </w:r>
          </w:p>
        </w:tc>
        <w:tc>
          <w:tcPr>
            <w:tcW w:w="3260" w:type="dxa"/>
          </w:tcPr>
          <w:p w:rsidR="00D22726" w:rsidRPr="00087E4C" w:rsidRDefault="00D22726" w:rsidP="00AC28B3">
            <w:pPr>
              <w:rPr>
                <w:rFonts w:ascii="Arial" w:hAnsi="Arial" w:cs="Arial"/>
              </w:rPr>
            </w:pPr>
            <w:r w:rsidRPr="00087E4C">
              <w:rPr>
                <w:rFonts w:ascii="Arial" w:hAnsi="Arial" w:cs="Arial"/>
              </w:rPr>
              <w:t>Sara Bertrand</w:t>
            </w:r>
          </w:p>
        </w:tc>
        <w:tc>
          <w:tcPr>
            <w:tcW w:w="170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D22726" w:rsidTr="00D22726">
        <w:tc>
          <w:tcPr>
            <w:tcW w:w="1696" w:type="dxa"/>
          </w:tcPr>
          <w:p w:rsidR="00D22726" w:rsidRPr="00A83BBE" w:rsidRDefault="00D22726" w:rsidP="00AC28B3">
            <w:pPr>
              <w:rPr>
                <w:rFonts w:ascii="Arial" w:hAnsi="Arial" w:cs="Arial"/>
              </w:rPr>
            </w:pPr>
            <w:r w:rsidRPr="00A83BBE">
              <w:rPr>
                <w:rFonts w:ascii="Arial" w:hAnsi="Arial" w:cs="Arial"/>
              </w:rPr>
              <w:t>Mayo</w:t>
            </w:r>
          </w:p>
        </w:tc>
        <w:tc>
          <w:tcPr>
            <w:tcW w:w="3261" w:type="dxa"/>
          </w:tcPr>
          <w:p w:rsidR="00D22726" w:rsidRPr="00087E4C" w:rsidRDefault="00D22726" w:rsidP="00AC28B3">
            <w:pPr>
              <w:rPr>
                <w:rFonts w:ascii="Arial" w:hAnsi="Arial" w:cs="Arial"/>
              </w:rPr>
            </w:pPr>
            <w:r w:rsidRPr="00087E4C">
              <w:rPr>
                <w:rFonts w:ascii="Arial" w:hAnsi="Arial" w:cs="Arial"/>
              </w:rPr>
              <w:t xml:space="preserve">Mitos Griegos </w:t>
            </w:r>
          </w:p>
        </w:tc>
        <w:tc>
          <w:tcPr>
            <w:tcW w:w="3260" w:type="dxa"/>
          </w:tcPr>
          <w:p w:rsidR="00D22726" w:rsidRPr="00087E4C" w:rsidRDefault="00D22726" w:rsidP="00AC28B3">
            <w:pPr>
              <w:rPr>
                <w:rFonts w:ascii="Arial" w:hAnsi="Arial" w:cs="Arial"/>
              </w:rPr>
            </w:pPr>
            <w:r w:rsidRPr="00087E4C">
              <w:rPr>
                <w:rFonts w:ascii="Arial" w:hAnsi="Arial" w:cs="Arial"/>
              </w:rPr>
              <w:t xml:space="preserve">Mary Pope </w:t>
            </w:r>
            <w:proofErr w:type="spellStart"/>
            <w:r w:rsidRPr="00087E4C">
              <w:rPr>
                <w:rFonts w:ascii="Arial" w:hAnsi="Arial" w:cs="Arial"/>
              </w:rPr>
              <w:t>Ossborne</w:t>
            </w:r>
            <w:proofErr w:type="spellEnd"/>
          </w:p>
        </w:tc>
        <w:tc>
          <w:tcPr>
            <w:tcW w:w="170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D22726" w:rsidTr="00D22726">
        <w:tc>
          <w:tcPr>
            <w:tcW w:w="1696" w:type="dxa"/>
          </w:tcPr>
          <w:p w:rsidR="00D22726" w:rsidRPr="00A83BBE" w:rsidRDefault="00D22726" w:rsidP="00AC28B3">
            <w:pPr>
              <w:rPr>
                <w:rFonts w:ascii="Arial" w:hAnsi="Arial" w:cs="Arial"/>
              </w:rPr>
            </w:pPr>
            <w:r w:rsidRPr="00A83BBE">
              <w:rPr>
                <w:rFonts w:ascii="Arial" w:hAnsi="Arial" w:cs="Arial"/>
              </w:rPr>
              <w:t>Junio</w:t>
            </w:r>
          </w:p>
        </w:tc>
        <w:tc>
          <w:tcPr>
            <w:tcW w:w="3261" w:type="dxa"/>
          </w:tcPr>
          <w:p w:rsidR="00D22726" w:rsidRPr="00087E4C" w:rsidRDefault="00D22726" w:rsidP="00AC28B3">
            <w:pPr>
              <w:rPr>
                <w:rFonts w:ascii="Arial" w:hAnsi="Arial" w:cs="Arial"/>
              </w:rPr>
            </w:pPr>
            <w:r w:rsidRPr="00087E4C">
              <w:rPr>
                <w:rFonts w:ascii="Arial" w:hAnsi="Arial" w:cs="Arial"/>
              </w:rPr>
              <w:t xml:space="preserve">El secreto de la cueva negra </w:t>
            </w:r>
          </w:p>
        </w:tc>
        <w:tc>
          <w:tcPr>
            <w:tcW w:w="3260" w:type="dxa"/>
          </w:tcPr>
          <w:p w:rsidR="00D22726" w:rsidRPr="00087E4C" w:rsidRDefault="00D22726" w:rsidP="00D22726">
            <w:pPr>
              <w:rPr>
                <w:rFonts w:ascii="Arial" w:hAnsi="Arial" w:cs="Arial"/>
              </w:rPr>
            </w:pPr>
            <w:r w:rsidRPr="00087E4C">
              <w:rPr>
                <w:rFonts w:ascii="Arial" w:hAnsi="Arial" w:cs="Arial"/>
              </w:rPr>
              <w:t xml:space="preserve">Pepe Pelayo / </w:t>
            </w:r>
            <w:proofErr w:type="spellStart"/>
            <w:r w:rsidRPr="00087E4C">
              <w:rPr>
                <w:rFonts w:ascii="Arial" w:hAnsi="Arial" w:cs="Arial"/>
              </w:rPr>
              <w:t>Betan</w:t>
            </w:r>
            <w:proofErr w:type="spellEnd"/>
            <w:r w:rsidRPr="00087E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D22726" w:rsidTr="00D22726">
        <w:tc>
          <w:tcPr>
            <w:tcW w:w="1696" w:type="dxa"/>
          </w:tcPr>
          <w:p w:rsidR="00D22726" w:rsidRPr="00A83BBE" w:rsidRDefault="00D22726" w:rsidP="00AC28B3">
            <w:pPr>
              <w:rPr>
                <w:rFonts w:ascii="Arial" w:hAnsi="Arial" w:cs="Arial"/>
              </w:rPr>
            </w:pPr>
            <w:r w:rsidRPr="00A83BBE">
              <w:rPr>
                <w:rFonts w:ascii="Arial" w:hAnsi="Arial" w:cs="Arial"/>
              </w:rPr>
              <w:t>Agosto</w:t>
            </w:r>
          </w:p>
        </w:tc>
        <w:tc>
          <w:tcPr>
            <w:tcW w:w="3261" w:type="dxa"/>
          </w:tcPr>
          <w:p w:rsidR="00D22726" w:rsidRPr="00BE3103" w:rsidRDefault="00D22726" w:rsidP="00AC28B3">
            <w:pPr>
              <w:rPr>
                <w:rFonts w:ascii="Arial" w:hAnsi="Arial" w:cs="Arial"/>
              </w:rPr>
            </w:pPr>
            <w:r w:rsidRPr="00BE3103">
              <w:rPr>
                <w:rFonts w:ascii="Arial" w:hAnsi="Arial" w:cs="Arial"/>
              </w:rPr>
              <w:t>Socorro</w:t>
            </w:r>
          </w:p>
        </w:tc>
        <w:tc>
          <w:tcPr>
            <w:tcW w:w="3260" w:type="dxa"/>
          </w:tcPr>
          <w:p w:rsidR="00D22726" w:rsidRPr="00BE3103" w:rsidRDefault="00D22726" w:rsidP="00AC28B3">
            <w:pPr>
              <w:rPr>
                <w:rFonts w:ascii="Arial" w:hAnsi="Arial" w:cs="Arial"/>
              </w:rPr>
            </w:pPr>
            <w:r w:rsidRPr="00BE3103">
              <w:rPr>
                <w:rFonts w:ascii="Arial" w:hAnsi="Arial" w:cs="Arial"/>
              </w:rPr>
              <w:t xml:space="preserve">Elsa </w:t>
            </w:r>
            <w:proofErr w:type="spellStart"/>
            <w:r w:rsidRPr="00BE3103">
              <w:rPr>
                <w:rFonts w:ascii="Arial" w:hAnsi="Arial" w:cs="Arial"/>
              </w:rPr>
              <w:t>Bornemann</w:t>
            </w:r>
            <w:proofErr w:type="spellEnd"/>
          </w:p>
        </w:tc>
        <w:tc>
          <w:tcPr>
            <w:tcW w:w="170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D22726" w:rsidTr="00D22726">
        <w:tc>
          <w:tcPr>
            <w:tcW w:w="1696" w:type="dxa"/>
          </w:tcPr>
          <w:p w:rsidR="00D22726" w:rsidRPr="00A83BBE" w:rsidRDefault="00D22726" w:rsidP="00AC28B3">
            <w:pPr>
              <w:rPr>
                <w:rFonts w:ascii="Arial" w:hAnsi="Arial" w:cs="Arial"/>
              </w:rPr>
            </w:pPr>
            <w:r w:rsidRPr="00A83BBE">
              <w:rPr>
                <w:rFonts w:ascii="Arial" w:hAnsi="Arial" w:cs="Arial"/>
              </w:rPr>
              <w:t>Septiembre</w:t>
            </w:r>
          </w:p>
        </w:tc>
        <w:tc>
          <w:tcPr>
            <w:tcW w:w="3261" w:type="dxa"/>
          </w:tcPr>
          <w:p w:rsidR="00D22726" w:rsidRPr="00BE3103" w:rsidRDefault="00D22726" w:rsidP="00AC28B3">
            <w:pPr>
              <w:rPr>
                <w:rFonts w:ascii="Arial" w:hAnsi="Arial" w:cs="Arial"/>
              </w:rPr>
            </w:pPr>
            <w:r w:rsidRPr="00BE3103">
              <w:rPr>
                <w:rFonts w:ascii="Arial" w:hAnsi="Arial" w:cs="Arial"/>
              </w:rPr>
              <w:t xml:space="preserve">Leyendas de nuestra américa </w:t>
            </w:r>
          </w:p>
        </w:tc>
        <w:tc>
          <w:tcPr>
            <w:tcW w:w="3260" w:type="dxa"/>
          </w:tcPr>
          <w:p w:rsidR="00D22726" w:rsidRPr="00BE3103" w:rsidRDefault="00D22726" w:rsidP="00AC28B3">
            <w:pPr>
              <w:rPr>
                <w:rFonts w:ascii="Arial" w:hAnsi="Arial" w:cs="Arial"/>
              </w:rPr>
            </w:pPr>
            <w:proofErr w:type="spellStart"/>
            <w:r w:rsidRPr="00BE3103">
              <w:rPr>
                <w:rFonts w:ascii="Arial" w:hAnsi="Arial" w:cs="Arial"/>
              </w:rPr>
              <w:t>Ute</w:t>
            </w:r>
            <w:proofErr w:type="spellEnd"/>
            <w:r w:rsidRPr="00BE3103">
              <w:rPr>
                <w:rFonts w:ascii="Arial" w:hAnsi="Arial" w:cs="Arial"/>
              </w:rPr>
              <w:t xml:space="preserve"> </w:t>
            </w:r>
            <w:proofErr w:type="spellStart"/>
            <w:r w:rsidRPr="00BE3103">
              <w:rPr>
                <w:rFonts w:ascii="Arial" w:hAnsi="Arial" w:cs="Arial"/>
              </w:rPr>
              <w:t>bergdolt</w:t>
            </w:r>
            <w:proofErr w:type="spellEnd"/>
            <w:r w:rsidRPr="00BE3103">
              <w:rPr>
                <w:rFonts w:ascii="Arial" w:hAnsi="Arial" w:cs="Arial"/>
              </w:rPr>
              <w:t xml:space="preserve"> de </w:t>
            </w:r>
            <w:proofErr w:type="spellStart"/>
            <w:r w:rsidRPr="00BE3103">
              <w:rPr>
                <w:rFonts w:ascii="Arial" w:hAnsi="Arial" w:cs="Arial"/>
              </w:rPr>
              <w:t>walsschburger</w:t>
            </w:r>
            <w:proofErr w:type="spellEnd"/>
          </w:p>
        </w:tc>
        <w:tc>
          <w:tcPr>
            <w:tcW w:w="170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D22726" w:rsidTr="00D22726">
        <w:tc>
          <w:tcPr>
            <w:tcW w:w="1696" w:type="dxa"/>
          </w:tcPr>
          <w:p w:rsidR="00D22726" w:rsidRPr="00A83BBE" w:rsidRDefault="00D22726" w:rsidP="00AC28B3">
            <w:pPr>
              <w:rPr>
                <w:rFonts w:ascii="Arial" w:hAnsi="Arial" w:cs="Arial"/>
              </w:rPr>
            </w:pPr>
            <w:r w:rsidRPr="00A83BBE">
              <w:rPr>
                <w:rFonts w:ascii="Arial" w:hAnsi="Arial" w:cs="Arial"/>
              </w:rPr>
              <w:t>Octubre</w:t>
            </w:r>
          </w:p>
        </w:tc>
        <w:tc>
          <w:tcPr>
            <w:tcW w:w="3261" w:type="dxa"/>
          </w:tcPr>
          <w:p w:rsidR="00D22726" w:rsidRPr="00BE3103" w:rsidRDefault="00D22726" w:rsidP="00AC28B3">
            <w:pPr>
              <w:rPr>
                <w:rFonts w:ascii="Arial" w:hAnsi="Arial" w:cs="Arial"/>
              </w:rPr>
            </w:pPr>
            <w:r w:rsidRPr="00BE3103">
              <w:rPr>
                <w:rFonts w:ascii="Arial" w:hAnsi="Arial" w:cs="Arial"/>
              </w:rPr>
              <w:t>El Misterio de dodo</w:t>
            </w:r>
          </w:p>
        </w:tc>
        <w:tc>
          <w:tcPr>
            <w:tcW w:w="3260" w:type="dxa"/>
          </w:tcPr>
          <w:p w:rsidR="00D22726" w:rsidRPr="00BE3103" w:rsidRDefault="00D22726" w:rsidP="00AC28B3">
            <w:pPr>
              <w:rPr>
                <w:rFonts w:ascii="Arial" w:hAnsi="Arial" w:cs="Arial"/>
              </w:rPr>
            </w:pPr>
            <w:proofErr w:type="spellStart"/>
            <w:r w:rsidRPr="00BE3103">
              <w:rPr>
                <w:rFonts w:ascii="Arial" w:hAnsi="Arial" w:cs="Arial"/>
              </w:rPr>
              <w:t>Sofia</w:t>
            </w:r>
            <w:proofErr w:type="spellEnd"/>
            <w:r w:rsidRPr="00BE3103">
              <w:rPr>
                <w:rFonts w:ascii="Arial" w:hAnsi="Arial" w:cs="Arial"/>
              </w:rPr>
              <w:t xml:space="preserve"> </w:t>
            </w:r>
            <w:proofErr w:type="spellStart"/>
            <w:r w:rsidRPr="00BE3103">
              <w:rPr>
                <w:rFonts w:ascii="Arial" w:hAnsi="Arial" w:cs="Arial"/>
              </w:rPr>
              <w:t>Rhei</w:t>
            </w:r>
            <w:proofErr w:type="spellEnd"/>
          </w:p>
        </w:tc>
        <w:tc>
          <w:tcPr>
            <w:tcW w:w="170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D22726" w:rsidTr="00D22726">
        <w:tc>
          <w:tcPr>
            <w:tcW w:w="1696" w:type="dxa"/>
          </w:tcPr>
          <w:p w:rsidR="00D22726" w:rsidRPr="00A83BBE" w:rsidRDefault="00D22726" w:rsidP="00AC28B3">
            <w:pPr>
              <w:rPr>
                <w:rFonts w:ascii="Arial" w:hAnsi="Arial" w:cs="Arial"/>
              </w:rPr>
            </w:pPr>
            <w:r w:rsidRPr="00A83BBE">
              <w:rPr>
                <w:rFonts w:ascii="Arial" w:hAnsi="Arial" w:cs="Arial"/>
              </w:rPr>
              <w:t xml:space="preserve">Noviembre </w:t>
            </w:r>
          </w:p>
        </w:tc>
        <w:tc>
          <w:tcPr>
            <w:tcW w:w="326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Los Altísimos</w:t>
            </w:r>
          </w:p>
        </w:tc>
        <w:tc>
          <w:tcPr>
            <w:tcW w:w="3260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Hugo Correa</w:t>
            </w:r>
          </w:p>
        </w:tc>
        <w:tc>
          <w:tcPr>
            <w:tcW w:w="1701" w:type="dxa"/>
          </w:tcPr>
          <w:p w:rsidR="00D22726" w:rsidRDefault="00D22726" w:rsidP="00AC28B3">
            <w:pPr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</w:tbl>
    <w:p w:rsidR="00D22726" w:rsidRDefault="00D22726" w:rsidP="00D22726">
      <w:pPr>
        <w:rPr>
          <w:rFonts w:ascii="Arial" w:hAnsi="Arial" w:cs="Arial"/>
        </w:rPr>
      </w:pPr>
    </w:p>
    <w:p w:rsidR="00141836" w:rsidRPr="00D22726" w:rsidRDefault="00D22726" w:rsidP="00D22726">
      <w:pPr>
        <w:spacing w:after="221"/>
        <w:ind w:left="1"/>
        <w:jc w:val="center"/>
        <w:rPr>
          <w:lang w:val="es-MX"/>
        </w:rPr>
      </w:pPr>
      <w:r w:rsidRPr="00D22726">
        <w:rPr>
          <w:b/>
          <w:sz w:val="24"/>
          <w:lang w:val="es-MX"/>
        </w:rPr>
        <w:t xml:space="preserve">Paz y Bien  </w:t>
      </w:r>
    </w:p>
    <w:sectPr w:rsidR="00141836" w:rsidRPr="00D22726" w:rsidSect="00D22726">
      <w:pgSz w:w="11906" w:h="16838" w:code="9"/>
      <w:pgMar w:top="567" w:right="567" w:bottom="629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57" w:rsidRDefault="00494D57" w:rsidP="003B712C">
      <w:pPr>
        <w:spacing w:after="0" w:line="240" w:lineRule="auto"/>
      </w:pPr>
      <w:r>
        <w:separator/>
      </w:r>
    </w:p>
  </w:endnote>
  <w:endnote w:type="continuationSeparator" w:id="0">
    <w:p w:rsidR="00494D57" w:rsidRDefault="00494D57" w:rsidP="003B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57" w:rsidRDefault="00494D57" w:rsidP="003B712C">
      <w:pPr>
        <w:spacing w:after="0" w:line="240" w:lineRule="auto"/>
      </w:pPr>
      <w:r>
        <w:separator/>
      </w:r>
    </w:p>
  </w:footnote>
  <w:footnote w:type="continuationSeparator" w:id="0">
    <w:p w:rsidR="00494D57" w:rsidRDefault="00494D57" w:rsidP="003B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7F"/>
    <w:multiLevelType w:val="hybridMultilevel"/>
    <w:tmpl w:val="838CFFE6"/>
    <w:lvl w:ilvl="0" w:tplc="C0AAE05E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679A4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CF6DE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04DEA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85A6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2FD20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2FF90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C5A56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28D5A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54E97"/>
    <w:multiLevelType w:val="hybridMultilevel"/>
    <w:tmpl w:val="87AA2C1E"/>
    <w:lvl w:ilvl="0" w:tplc="F3A6E274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901E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E86A2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A29BC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55BA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E56DA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8D8E4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056DA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E1DC8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B2047"/>
    <w:multiLevelType w:val="hybridMultilevel"/>
    <w:tmpl w:val="EDD0DDD0"/>
    <w:lvl w:ilvl="0" w:tplc="143E0840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4DFF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2C380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45BE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08D6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42A3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42F0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557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299E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F784A"/>
    <w:multiLevelType w:val="hybridMultilevel"/>
    <w:tmpl w:val="21DA0EFA"/>
    <w:lvl w:ilvl="0" w:tplc="FEB05622">
      <w:start w:val="1"/>
      <w:numFmt w:val="bullet"/>
      <w:lvlText w:val=""/>
      <w:lvlJc w:val="left"/>
      <w:pPr>
        <w:ind w:left="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E371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0DD7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8387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EAEC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D91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0ABC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2D66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A347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9586F"/>
    <w:multiLevelType w:val="hybridMultilevel"/>
    <w:tmpl w:val="C5141C24"/>
    <w:lvl w:ilvl="0" w:tplc="7DAA4C44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C53A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27C10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2B5FA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C3818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CCEDA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CBAEC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67D7A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1730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E2A3B"/>
    <w:multiLevelType w:val="hybridMultilevel"/>
    <w:tmpl w:val="B57A9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0D5E"/>
    <w:multiLevelType w:val="hybridMultilevel"/>
    <w:tmpl w:val="018CACE8"/>
    <w:lvl w:ilvl="0" w:tplc="B10CA5D0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EFF2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8F15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369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8AB3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CBBE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8643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2CB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AF74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F72ABC"/>
    <w:multiLevelType w:val="hybridMultilevel"/>
    <w:tmpl w:val="55589428"/>
    <w:lvl w:ilvl="0" w:tplc="650252D4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03FC8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29358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68538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4F35C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0EA7C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92D8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24736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8C8C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6"/>
    <w:rsid w:val="00141836"/>
    <w:rsid w:val="001C575F"/>
    <w:rsid w:val="003B712C"/>
    <w:rsid w:val="00494D57"/>
    <w:rsid w:val="0097441D"/>
    <w:rsid w:val="00D22726"/>
    <w:rsid w:val="00E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2195"/>
  <w15:docId w15:val="{78A14A43-3E6D-40E9-BCE2-837C745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22726"/>
    <w:pPr>
      <w:spacing w:after="0" w:line="240" w:lineRule="auto"/>
    </w:pPr>
    <w:rPr>
      <w:rFonts w:eastAsiaTheme="minorHAns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7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12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B7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12C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3B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utpsegundociclo</dc:creator>
  <cp:keywords/>
  <cp:lastModifiedBy>notebook7</cp:lastModifiedBy>
  <cp:revision>2</cp:revision>
  <dcterms:created xsi:type="dcterms:W3CDTF">2022-01-14T15:30:00Z</dcterms:created>
  <dcterms:modified xsi:type="dcterms:W3CDTF">2022-01-14T15:30:00Z</dcterms:modified>
</cp:coreProperties>
</file>